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B787" w14:textId="77777777" w:rsidR="00424A5A" w:rsidRPr="00574852" w:rsidRDefault="001E5C28">
      <w:pPr>
        <w:rPr>
          <w:rFonts w:ascii="Tahoma" w:hAnsi="Tahoma" w:cs="Tahoma"/>
          <w:sz w:val="20"/>
          <w:szCs w:val="20"/>
        </w:rPr>
      </w:pPr>
      <w:r w:rsidRPr="0057485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47B25520" wp14:editId="1F7874C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7B725" w14:textId="77777777" w:rsidR="00424A5A" w:rsidRPr="00574852" w:rsidRDefault="00424A5A">
      <w:pPr>
        <w:rPr>
          <w:rFonts w:ascii="Tahoma" w:hAnsi="Tahoma" w:cs="Tahoma"/>
          <w:sz w:val="20"/>
          <w:szCs w:val="20"/>
        </w:rPr>
      </w:pPr>
    </w:p>
    <w:p w14:paraId="6819DF01" w14:textId="77777777" w:rsidR="00424A5A" w:rsidRPr="00574852" w:rsidRDefault="00424A5A" w:rsidP="00424A5A">
      <w:pPr>
        <w:rPr>
          <w:rFonts w:ascii="Tahoma" w:hAnsi="Tahoma" w:cs="Tahoma"/>
          <w:sz w:val="20"/>
          <w:szCs w:val="20"/>
        </w:rPr>
      </w:pPr>
    </w:p>
    <w:p w14:paraId="438D1E07" w14:textId="77777777" w:rsidR="00424A5A" w:rsidRPr="0057485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74852" w14:paraId="103B66A0" w14:textId="77777777">
        <w:tc>
          <w:tcPr>
            <w:tcW w:w="1080" w:type="dxa"/>
            <w:vAlign w:val="center"/>
          </w:tcPr>
          <w:p w14:paraId="17C5C544" w14:textId="77777777" w:rsidR="00424A5A" w:rsidRPr="005748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92D8990" w14:textId="6E52E3AF" w:rsidR="00424A5A" w:rsidRPr="00574852" w:rsidRDefault="001E5C2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color w:val="0000FF"/>
                <w:sz w:val="20"/>
                <w:szCs w:val="20"/>
              </w:rPr>
              <w:t>43001-436/2020</w:t>
            </w:r>
            <w:r w:rsidR="00574852" w:rsidRPr="0057485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03031436" w14:textId="77777777" w:rsidR="00424A5A" w:rsidRPr="0057485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2B0641" w14:textId="77777777" w:rsidR="00424A5A" w:rsidRPr="005748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9BACA8" w14:textId="77777777" w:rsidR="00424A5A" w:rsidRPr="00574852" w:rsidRDefault="001E5C2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color w:val="0000FF"/>
                <w:sz w:val="20"/>
                <w:szCs w:val="20"/>
              </w:rPr>
              <w:t>A-16/21 G</w:t>
            </w:r>
            <w:r w:rsidR="00424A5A" w:rsidRPr="0057485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74852" w14:paraId="0C4405CC" w14:textId="77777777">
        <w:tc>
          <w:tcPr>
            <w:tcW w:w="1080" w:type="dxa"/>
            <w:vAlign w:val="center"/>
          </w:tcPr>
          <w:p w14:paraId="51DCC770" w14:textId="77777777" w:rsidR="00424A5A" w:rsidRPr="005748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DDC0030" w14:textId="1C50B46F" w:rsidR="00424A5A" w:rsidRPr="00574852" w:rsidRDefault="0057485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1E5C28" w:rsidRPr="00574852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1BFFE584" w14:textId="77777777" w:rsidR="00424A5A" w:rsidRPr="0057485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14B5A5" w14:textId="77777777" w:rsidR="00424A5A" w:rsidRPr="0057485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8959BB" w14:textId="77777777" w:rsidR="00424A5A" w:rsidRPr="00574852" w:rsidRDefault="001E5C2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color w:val="0000FF"/>
                <w:sz w:val="20"/>
                <w:szCs w:val="20"/>
              </w:rPr>
              <w:t>2431-20-001648/0</w:t>
            </w:r>
          </w:p>
        </w:tc>
      </w:tr>
    </w:tbl>
    <w:p w14:paraId="289F12B1" w14:textId="77777777" w:rsidR="00424A5A" w:rsidRPr="0057485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99CD0E3" w14:textId="77777777" w:rsidR="00424A5A" w:rsidRPr="00574852" w:rsidRDefault="00424A5A">
      <w:pPr>
        <w:rPr>
          <w:rFonts w:ascii="Tahoma" w:hAnsi="Tahoma" w:cs="Tahoma"/>
          <w:sz w:val="20"/>
          <w:szCs w:val="20"/>
        </w:rPr>
      </w:pPr>
    </w:p>
    <w:p w14:paraId="10068456" w14:textId="77777777" w:rsidR="00556816" w:rsidRPr="00574852" w:rsidRDefault="00556816">
      <w:pPr>
        <w:rPr>
          <w:rFonts w:ascii="Tahoma" w:hAnsi="Tahoma" w:cs="Tahoma"/>
          <w:sz w:val="20"/>
          <w:szCs w:val="20"/>
        </w:rPr>
      </w:pPr>
    </w:p>
    <w:p w14:paraId="650F920F" w14:textId="77777777" w:rsidR="00424A5A" w:rsidRPr="00574852" w:rsidRDefault="00424A5A">
      <w:pPr>
        <w:rPr>
          <w:rFonts w:ascii="Tahoma" w:hAnsi="Tahoma" w:cs="Tahoma"/>
          <w:sz w:val="20"/>
          <w:szCs w:val="20"/>
        </w:rPr>
      </w:pPr>
    </w:p>
    <w:p w14:paraId="216339D8" w14:textId="77777777" w:rsidR="00556816" w:rsidRPr="00574852" w:rsidRDefault="00556816">
      <w:pPr>
        <w:rPr>
          <w:rFonts w:ascii="Tahoma" w:hAnsi="Tahoma" w:cs="Tahoma"/>
          <w:sz w:val="20"/>
          <w:szCs w:val="20"/>
        </w:rPr>
      </w:pPr>
    </w:p>
    <w:p w14:paraId="76AED8A0" w14:textId="77777777" w:rsidR="00556816" w:rsidRPr="0057485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7485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CB96511" w14:textId="77777777" w:rsidR="00556816" w:rsidRPr="0057485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7485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F67093A" w14:textId="77777777" w:rsidR="00556816" w:rsidRPr="0057485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74852" w14:paraId="57237722" w14:textId="77777777">
        <w:tc>
          <w:tcPr>
            <w:tcW w:w="9288" w:type="dxa"/>
          </w:tcPr>
          <w:p w14:paraId="6B0646E7" w14:textId="77777777" w:rsidR="00574852" w:rsidRPr="00574852" w:rsidRDefault="001E5C2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74852">
              <w:rPr>
                <w:rFonts w:ascii="Tahoma" w:hAnsi="Tahoma" w:cs="Tahoma"/>
                <w:b/>
                <w:szCs w:val="20"/>
              </w:rPr>
              <w:t xml:space="preserve">Pasivna protihrupna zaščita za stavbe </w:t>
            </w:r>
            <w:proofErr w:type="spellStart"/>
            <w:r w:rsidRPr="00574852">
              <w:rPr>
                <w:rFonts w:ascii="Tahoma" w:hAnsi="Tahoma" w:cs="Tahoma"/>
                <w:b/>
                <w:szCs w:val="20"/>
              </w:rPr>
              <w:t>Vodenska</w:t>
            </w:r>
            <w:proofErr w:type="spellEnd"/>
            <w:r w:rsidRPr="00574852">
              <w:rPr>
                <w:rFonts w:ascii="Tahoma" w:hAnsi="Tahoma" w:cs="Tahoma"/>
                <w:b/>
                <w:szCs w:val="20"/>
              </w:rPr>
              <w:t xml:space="preserve"> cesta 42 – 48 </w:t>
            </w:r>
          </w:p>
          <w:p w14:paraId="0ED9DDED" w14:textId="5F26B54D" w:rsidR="00556816" w:rsidRPr="00574852" w:rsidRDefault="001E5C2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74852">
              <w:rPr>
                <w:rFonts w:ascii="Tahoma" w:hAnsi="Tahoma" w:cs="Tahoma"/>
                <w:b/>
                <w:szCs w:val="20"/>
              </w:rPr>
              <w:t>ob cesti R1-221/1220 Bevško – Trbovlje</w:t>
            </w:r>
          </w:p>
        </w:tc>
      </w:tr>
    </w:tbl>
    <w:p w14:paraId="069E2960" w14:textId="77777777" w:rsidR="00556816" w:rsidRPr="0057485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CA5E911" w14:textId="77777777" w:rsidR="004B34B5" w:rsidRPr="0057485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03EB1CED" w14:textId="08E7DCB4" w:rsidR="000646A9" w:rsidRPr="0057485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7485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74852" w:rsidRPr="00574852">
        <w:rPr>
          <w:rFonts w:ascii="Tahoma" w:hAnsi="Tahoma" w:cs="Tahoma"/>
          <w:szCs w:val="20"/>
        </w:rPr>
        <w:t xml:space="preserve">Na </w:t>
      </w:r>
      <w:r w:rsidRPr="00574852">
        <w:rPr>
          <w:rFonts w:ascii="Tahoma" w:hAnsi="Tahoma" w:cs="Tahoma"/>
          <w:szCs w:val="20"/>
        </w:rPr>
        <w:t xml:space="preserve"> naročnikovi spletni strani </w:t>
      </w:r>
      <w:r w:rsidR="00574852" w:rsidRPr="00574852">
        <w:rPr>
          <w:rFonts w:ascii="Tahoma" w:hAnsi="Tahoma" w:cs="Tahoma"/>
          <w:szCs w:val="20"/>
        </w:rPr>
        <w:t xml:space="preserve">je </w:t>
      </w:r>
      <w:r w:rsidRPr="00574852">
        <w:rPr>
          <w:rFonts w:ascii="Tahoma" w:hAnsi="Tahoma" w:cs="Tahoma"/>
          <w:szCs w:val="20"/>
        </w:rPr>
        <w:t xml:space="preserve">priložen čistopis spremenjenega dokumenta. </w:t>
      </w:r>
    </w:p>
    <w:p w14:paraId="6DC16B5D" w14:textId="77777777" w:rsidR="004B34B5" w:rsidRPr="0057485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040C2A0" w14:textId="6980F20E" w:rsidR="0055681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74852">
        <w:rPr>
          <w:rFonts w:ascii="Tahoma" w:hAnsi="Tahoma" w:cs="Tahoma"/>
          <w:szCs w:val="20"/>
        </w:rPr>
        <w:t>Obrazložitev sprememb:</w:t>
      </w:r>
    </w:p>
    <w:p w14:paraId="12D2FF65" w14:textId="77777777" w:rsidR="00574852" w:rsidRPr="00574852" w:rsidRDefault="00574852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74852" w14:paraId="2BB4E347" w14:textId="77777777" w:rsidTr="0092779A">
        <w:trPr>
          <w:trHeight w:val="3511"/>
        </w:trPr>
        <w:tc>
          <w:tcPr>
            <w:tcW w:w="9287" w:type="dxa"/>
          </w:tcPr>
          <w:p w14:paraId="3F774712" w14:textId="77777777" w:rsidR="00556816" w:rsidRPr="00574852" w:rsidRDefault="00B0607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74852">
              <w:rPr>
                <w:rFonts w:ascii="Tahoma" w:hAnsi="Tahoma" w:cs="Tahoma"/>
                <w:szCs w:val="20"/>
              </w:rPr>
              <w:t>V točki 3.2.3.3 se spremeni 5. alineja tako da se glasi:</w:t>
            </w:r>
          </w:p>
          <w:p w14:paraId="5DEE5A4C" w14:textId="77777777" w:rsidR="00B0607C" w:rsidRPr="00574852" w:rsidRDefault="00EC0DCC" w:rsidP="00EC0DC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sz w:val="20"/>
                <w:szCs w:val="20"/>
              </w:rPr>
              <w:t>v zadnjih desetih letih pred rokom za oddajo ponudb je vsaj enkrat vodil vgradnjo zunanjega stavbnega pohištva (oken in balkonskih vrat), katere pogodbena vrednost je znašala vsaj 170.000 EUR (brez DDV).</w:t>
            </w:r>
          </w:p>
          <w:p w14:paraId="1C0B10DE" w14:textId="77777777" w:rsidR="00B0607C" w:rsidRPr="00574852" w:rsidRDefault="00C60EDD" w:rsidP="00B0607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74852">
              <w:rPr>
                <w:rFonts w:ascii="Tahoma" w:hAnsi="Tahoma" w:cs="Tahoma"/>
                <w:szCs w:val="20"/>
              </w:rPr>
              <w:t>V točki 3.2.3.4</w:t>
            </w:r>
            <w:r w:rsidR="00B0607C" w:rsidRPr="00574852">
              <w:rPr>
                <w:rFonts w:ascii="Tahoma" w:hAnsi="Tahoma" w:cs="Tahoma"/>
                <w:szCs w:val="20"/>
              </w:rPr>
              <w:t xml:space="preserve"> se spremeni točka a) tako da se glasi: </w:t>
            </w:r>
          </w:p>
          <w:p w14:paraId="6F92E6C4" w14:textId="77777777" w:rsidR="00EC0DCC" w:rsidRPr="00574852" w:rsidRDefault="00EC0DCC" w:rsidP="00EC0DC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574852">
              <w:rPr>
                <w:rFonts w:ascii="Tahoma" w:hAnsi="Tahoma" w:cs="Tahoma"/>
                <w:sz w:val="20"/>
                <w:szCs w:val="20"/>
              </w:rPr>
              <w:t>izdelava in vgradnja zunanjega stavbnega pohištva (oken in balkonskih vrat) v pogodbeni vrednosti vsaj 170.000 EUR (brez DDV).</w:t>
            </w:r>
          </w:p>
          <w:p w14:paraId="71ABF066" w14:textId="77777777" w:rsidR="00B0607C" w:rsidRPr="00574852" w:rsidRDefault="00B0607C" w:rsidP="0092779A">
            <w:pPr>
              <w:pStyle w:val="BodyText2"/>
              <w:keepNext/>
              <w:tabs>
                <w:tab w:val="left" w:pos="1276"/>
              </w:tabs>
              <w:spacing w:before="100" w:beforeAutospacing="1"/>
              <w:ind w:left="709" w:hanging="709"/>
              <w:rPr>
                <w:rFonts w:ascii="Tahoma" w:hAnsi="Tahoma" w:cs="Tahoma"/>
                <w:szCs w:val="20"/>
              </w:rPr>
            </w:pPr>
            <w:r w:rsidRPr="00574852">
              <w:rPr>
                <w:rFonts w:ascii="Tahoma" w:hAnsi="Tahoma" w:cs="Tahoma"/>
                <w:szCs w:val="20"/>
              </w:rPr>
              <w:t>Dodana je nova točka 3.2.3.5:</w:t>
            </w:r>
          </w:p>
          <w:p w14:paraId="6C327B5A" w14:textId="77777777" w:rsidR="00EC0DCC" w:rsidRPr="00574852" w:rsidRDefault="00EC0DCC" w:rsidP="00EC0DCC">
            <w:pPr>
              <w:pStyle w:val="BodyText2"/>
              <w:keepNext/>
              <w:tabs>
                <w:tab w:val="left" w:pos="1276"/>
              </w:tabs>
              <w:spacing w:before="100" w:beforeAutospacing="1"/>
              <w:ind w:left="709" w:hanging="709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3.2.3.5 Ponudnik mora zagotoviti, da elementi zunanjega stavbnega pohištva, ki jih ponuja, dosegajo predvidene karakteristike, ki so potrebne za zagotovitev kvalitetne izvedbe pasivne protihrupne zaščite in sicer: </w:t>
            </w:r>
          </w:p>
          <w:p w14:paraId="67B3271A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spacing w:before="100" w:beforeAutospacing="1"/>
              <w:ind w:left="1004" w:hanging="284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1. </w:t>
            </w: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ab/>
              <w:t xml:space="preserve">Okna zagotavljajo skladnost z zahtevami slovenskega standarda SIST EN 14351-1:2006 + A1:2010: </w:t>
            </w:r>
          </w:p>
          <w:p w14:paraId="5EEFF094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ind w:left="1145" w:hanging="14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− vodotesnost: kategorija 7A (9A za 5 ali več etažne stavbe) </w:t>
            </w:r>
          </w:p>
          <w:p w14:paraId="35ED3954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ind w:left="1145" w:hanging="14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− odpornost na veter: kategorija C4 </w:t>
            </w:r>
          </w:p>
          <w:p w14:paraId="68BD2401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ind w:left="1145" w:hanging="14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− toplotna prehodnost okna (PVC, Les):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Uw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= 1,3 W/m2K </w:t>
            </w:r>
          </w:p>
          <w:p w14:paraId="3B1B280F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ind w:left="1145" w:hanging="14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− toplotna prehodnost okna (ALU):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Uw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= 1,6 W/m2K </w:t>
            </w:r>
          </w:p>
          <w:p w14:paraId="1BDC9E4B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ind w:left="1145" w:hanging="14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− toplotna prehodnost strešnega okna: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Uw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= 1,4 W/m2K </w:t>
            </w:r>
          </w:p>
          <w:p w14:paraId="79B16AB9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ind w:left="1145" w:hanging="14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− prepustnost zraka: kategorija 4 </w:t>
            </w:r>
          </w:p>
          <w:p w14:paraId="2658465A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ind w:left="1145" w:hanging="14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- mehanska odpornost: kategorija 4 </w:t>
            </w:r>
          </w:p>
          <w:p w14:paraId="238FAA03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spacing w:before="100" w:beforeAutospacing="1"/>
              <w:ind w:left="1004" w:hanging="284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2. </w:t>
            </w: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ab/>
              <w:t xml:space="preserve">Okna s steklom 10/16/6, zagotavljajo zvočno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izolirnost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: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Rw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=40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(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Rw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+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Ctr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≥ 35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), zvočna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izolirnost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brez upoštevanja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Ctr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je 40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, zvočna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izolirnost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stekla z upoštevanjem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Ctr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pa mora biti večja ali enaka 35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. </w:t>
            </w:r>
          </w:p>
          <w:p w14:paraId="5979FB39" w14:textId="77777777" w:rsidR="00EC0DCC" w:rsidRPr="00574852" w:rsidRDefault="00EC0DCC" w:rsidP="00EC0DCC">
            <w:pPr>
              <w:pStyle w:val="BodyText2"/>
              <w:keepNext/>
              <w:tabs>
                <w:tab w:val="left" w:pos="2268"/>
              </w:tabs>
              <w:spacing w:before="100" w:beforeAutospacing="1"/>
              <w:ind w:left="1004" w:hanging="284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3. </w:t>
            </w: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ab/>
              <w:t xml:space="preserve">Okna s steklom 6/16/4, zagotavljajo zvočno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izolirnost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: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Rw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=36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(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Rw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+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Ctr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≥ 31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), zvočna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izolirnost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brez upoštevanja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Ctr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je 36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, zvočna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izolirnost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stekla z upoštevanjem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Ctr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pa mora biti večja ali enaka 31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dB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. </w:t>
            </w:r>
            <w:bookmarkStart w:id="0" w:name="_GoBack"/>
            <w:bookmarkEnd w:id="0"/>
          </w:p>
          <w:p w14:paraId="37A79425" w14:textId="77777777" w:rsidR="00EC0DCC" w:rsidRPr="00574852" w:rsidRDefault="00EC0DCC" w:rsidP="00EC0DCC">
            <w:pPr>
              <w:pStyle w:val="BodyText2"/>
              <w:keepNext/>
              <w:tabs>
                <w:tab w:val="left" w:pos="1985"/>
              </w:tabs>
              <w:spacing w:before="100" w:beforeAutospacing="1"/>
              <w:ind w:left="1004" w:hanging="284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4. Zvočna </w:t>
            </w:r>
            <w:proofErr w:type="spellStart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izolirnost</w:t>
            </w:r>
            <w:proofErr w:type="spellEnd"/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 stekla je  preverjena v skladu s standardom SIST EN 12758:2011 </w:t>
            </w:r>
          </w:p>
          <w:p w14:paraId="32EB327F" w14:textId="6A65E271" w:rsidR="00EC0DCC" w:rsidRPr="00574852" w:rsidRDefault="00EC0DCC" w:rsidP="00EC0DCC">
            <w:pPr>
              <w:pStyle w:val="BodyText2"/>
              <w:tabs>
                <w:tab w:val="left" w:pos="2268"/>
              </w:tabs>
              <w:spacing w:before="100" w:beforeAutospacing="1"/>
              <w:ind w:left="1712" w:hanging="992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dokazilo:   </w:t>
            </w:r>
            <w:r w:rsidR="00B6508B" w:rsidRPr="00574852">
              <w:rPr>
                <w:rFonts w:ascii="Tahoma" w:hAnsi="Tahoma" w:cs="Tahoma"/>
                <w:color w:val="000000" w:themeColor="text1"/>
                <w:szCs w:val="20"/>
              </w:rPr>
              <w:t>Izjava skladna s predlogo.</w:t>
            </w:r>
          </w:p>
          <w:p w14:paraId="03FD10ED" w14:textId="77777777" w:rsidR="00EC0DCC" w:rsidRPr="00574852" w:rsidRDefault="00EC0DCC" w:rsidP="00EC0DCC">
            <w:pPr>
              <w:pStyle w:val="BodyText2"/>
              <w:tabs>
                <w:tab w:val="left" w:pos="2268"/>
              </w:tabs>
              <w:spacing w:before="100" w:beforeAutospacing="1"/>
              <w:ind w:left="1712" w:hanging="992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lastRenderedPageBreak/>
              <w:t>opombe:</w:t>
            </w: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ab/>
              <w:t>Izjavo ponudnika o izpolnjevanju zahtev za ustrezno pasivno zaščito in izjave o lastnostih mora predložiti ponudnik (pri skupni ponudbi katerikoli partner), ki bo tovrstna dela sam neposredno izvedel tudi pri predmetnem naročilu.</w:t>
            </w:r>
          </w:p>
          <w:p w14:paraId="1E7EFEF6" w14:textId="77777777" w:rsidR="00B0607C" w:rsidRPr="00574852" w:rsidRDefault="00EC0DCC" w:rsidP="0092779A">
            <w:pPr>
              <w:pStyle w:val="BodyText2"/>
              <w:tabs>
                <w:tab w:val="left" w:pos="2268"/>
              </w:tabs>
              <w:spacing w:before="100" w:beforeAutospacing="1"/>
              <w:ind w:left="1712" w:firstLine="11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>Naročnik si pridržuje pravico navedbe preveriti in zahtevati dodatna dokazila.</w:t>
            </w:r>
          </w:p>
          <w:p w14:paraId="0907D2F3" w14:textId="77777777" w:rsidR="00EC0DCC" w:rsidRPr="00574852" w:rsidRDefault="00EC0DCC" w:rsidP="00EC0DCC">
            <w:pPr>
              <w:pStyle w:val="BodyText2"/>
              <w:tabs>
                <w:tab w:val="left" w:pos="2268"/>
              </w:tabs>
              <w:spacing w:before="100" w:beforeAutospacing="1"/>
              <w:ind w:left="1712" w:hanging="992"/>
              <w:rPr>
                <w:rFonts w:ascii="Tahoma" w:hAnsi="Tahoma" w:cs="Tahoma"/>
                <w:b/>
                <w:color w:val="000000" w:themeColor="text1"/>
                <w:szCs w:val="20"/>
              </w:rPr>
            </w:pPr>
          </w:p>
          <w:p w14:paraId="0C3474DE" w14:textId="77777777" w:rsidR="00B0607C" w:rsidRPr="00574852" w:rsidRDefault="00B0607C" w:rsidP="00B0607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000000" w:themeColor="text1"/>
                <w:szCs w:val="20"/>
              </w:rPr>
            </w:pPr>
            <w:r w:rsidRPr="00574852">
              <w:rPr>
                <w:rFonts w:ascii="Tahoma" w:hAnsi="Tahoma" w:cs="Tahoma"/>
                <w:color w:val="000000" w:themeColor="text1"/>
                <w:szCs w:val="20"/>
              </w:rPr>
              <w:t xml:space="preserve">V povezavi s točko 3.2.3.5 je dodan obrazec »IZJAVA PONUDNIKA O IZPOLNJEVANJU ZAHTEV ZA USTREZNO PASIVNO ZAŠČITO” </w:t>
            </w:r>
          </w:p>
          <w:p w14:paraId="53743227" w14:textId="77777777" w:rsidR="00C60EDD" w:rsidRPr="00574852" w:rsidRDefault="00C60EDD" w:rsidP="00B0607C">
            <w:pPr>
              <w:pStyle w:val="BodyText2"/>
              <w:widowControl w:val="0"/>
              <w:spacing w:line="480" w:lineRule="auto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557FDDDA" w14:textId="77777777" w:rsidR="00556816" w:rsidRPr="0057485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56EE3D7" w14:textId="77777777" w:rsidR="004B34B5" w:rsidRPr="0057485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A277B4F" w14:textId="77777777" w:rsidR="004B34B5" w:rsidRPr="0057485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74852">
        <w:rPr>
          <w:rFonts w:ascii="Tahoma" w:hAnsi="Tahoma" w:cs="Tahoma"/>
          <w:szCs w:val="20"/>
        </w:rPr>
        <w:t>Spremembe</w:t>
      </w:r>
      <w:r w:rsidR="00556816" w:rsidRPr="00574852">
        <w:rPr>
          <w:rFonts w:ascii="Tahoma" w:hAnsi="Tahoma" w:cs="Tahoma"/>
          <w:szCs w:val="20"/>
        </w:rPr>
        <w:t xml:space="preserve"> </w:t>
      </w:r>
      <w:r w:rsidRPr="00574852">
        <w:rPr>
          <w:rFonts w:ascii="Tahoma" w:hAnsi="Tahoma" w:cs="Tahoma"/>
          <w:szCs w:val="20"/>
        </w:rPr>
        <w:t>so</w:t>
      </w:r>
      <w:r w:rsidR="00556816" w:rsidRPr="00574852">
        <w:rPr>
          <w:rFonts w:ascii="Tahoma" w:hAnsi="Tahoma" w:cs="Tahoma"/>
          <w:szCs w:val="20"/>
        </w:rPr>
        <w:t xml:space="preserve"> sestavni del razpisne dokumentacije in </w:t>
      </w:r>
      <w:r w:rsidRPr="00574852">
        <w:rPr>
          <w:rFonts w:ascii="Tahoma" w:hAnsi="Tahoma" w:cs="Tahoma"/>
          <w:szCs w:val="20"/>
        </w:rPr>
        <w:t>jih</w:t>
      </w:r>
      <w:r w:rsidR="00556816" w:rsidRPr="0057485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74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C034" w14:textId="77777777" w:rsidR="00D8191B" w:rsidRDefault="00D8191B">
      <w:r>
        <w:separator/>
      </w:r>
    </w:p>
  </w:endnote>
  <w:endnote w:type="continuationSeparator" w:id="0">
    <w:p w14:paraId="3B480ED8" w14:textId="77777777" w:rsidR="00D8191B" w:rsidRDefault="00D8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6055" w14:textId="77777777" w:rsidR="001E5C28" w:rsidRDefault="001E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67C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22243F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48A7AD6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9712E0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BBD885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6E2230" w14:textId="31C30609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748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485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95170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2DA0E39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01F9" w14:textId="77777777" w:rsidR="00A17575" w:rsidRDefault="00A17575" w:rsidP="002507C2">
    <w:pPr>
      <w:pStyle w:val="Footer"/>
      <w:ind w:firstLine="540"/>
    </w:pPr>
    <w:r>
      <w:t xml:space="preserve">  </w:t>
    </w:r>
    <w:r w:rsidR="001E5C28" w:rsidRPr="00643501">
      <w:rPr>
        <w:noProof/>
        <w:lang w:eastAsia="sl-SI"/>
      </w:rPr>
      <w:drawing>
        <wp:inline distT="0" distB="0" distL="0" distR="0" wp14:anchorId="262A1792" wp14:editId="37D7023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5C28" w:rsidRPr="00643501">
      <w:rPr>
        <w:noProof/>
        <w:lang w:eastAsia="sl-SI"/>
      </w:rPr>
      <w:drawing>
        <wp:inline distT="0" distB="0" distL="0" distR="0" wp14:anchorId="4E7E0C4B" wp14:editId="54AA782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5C28" w:rsidRPr="00CF74F9">
      <w:rPr>
        <w:noProof/>
        <w:lang w:eastAsia="sl-SI"/>
      </w:rPr>
      <w:drawing>
        <wp:inline distT="0" distB="0" distL="0" distR="0" wp14:anchorId="2AD15BDF" wp14:editId="3CBE47B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08842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BA9D5" w14:textId="77777777" w:rsidR="00D8191B" w:rsidRDefault="00D8191B">
      <w:r>
        <w:separator/>
      </w:r>
    </w:p>
  </w:footnote>
  <w:footnote w:type="continuationSeparator" w:id="0">
    <w:p w14:paraId="7CFAACE4" w14:textId="77777777" w:rsidR="00D8191B" w:rsidRDefault="00D8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772D" w14:textId="77777777" w:rsidR="001E5C28" w:rsidRDefault="001E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4FE0" w14:textId="77777777" w:rsidR="001E5C28" w:rsidRDefault="001E5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D602" w14:textId="77777777" w:rsidR="001E5C28" w:rsidRDefault="001E5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8123808"/>
    <w:multiLevelType w:val="hybridMultilevel"/>
    <w:tmpl w:val="1E805D68"/>
    <w:lvl w:ilvl="0" w:tplc="6212A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1FD57F0"/>
    <w:multiLevelType w:val="hybridMultilevel"/>
    <w:tmpl w:val="0C8A4C1E"/>
    <w:lvl w:ilvl="0" w:tplc="AFB419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28"/>
    <w:rsid w:val="00005DEE"/>
    <w:rsid w:val="000646A9"/>
    <w:rsid w:val="001836BB"/>
    <w:rsid w:val="001E5C28"/>
    <w:rsid w:val="002507C2"/>
    <w:rsid w:val="003133A6"/>
    <w:rsid w:val="00424A5A"/>
    <w:rsid w:val="004B34B5"/>
    <w:rsid w:val="00556816"/>
    <w:rsid w:val="00574852"/>
    <w:rsid w:val="005B3896"/>
    <w:rsid w:val="005D62F5"/>
    <w:rsid w:val="00637BE6"/>
    <w:rsid w:val="00693961"/>
    <w:rsid w:val="00886791"/>
    <w:rsid w:val="008F314A"/>
    <w:rsid w:val="0092779A"/>
    <w:rsid w:val="00A000D1"/>
    <w:rsid w:val="00A05C73"/>
    <w:rsid w:val="00A17575"/>
    <w:rsid w:val="00A6626B"/>
    <w:rsid w:val="00AB6E6C"/>
    <w:rsid w:val="00B05C73"/>
    <w:rsid w:val="00B0607C"/>
    <w:rsid w:val="00B117C3"/>
    <w:rsid w:val="00B6508B"/>
    <w:rsid w:val="00BA38BA"/>
    <w:rsid w:val="00C60EDD"/>
    <w:rsid w:val="00D8191B"/>
    <w:rsid w:val="00E51016"/>
    <w:rsid w:val="00EB24F7"/>
    <w:rsid w:val="00EC0D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4352C1"/>
  <w15:chartTrackingRefBased/>
  <w15:docId w15:val="{846ACD20-D079-4B92-BBC5-0BFCA5B6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DCC"/>
    <w:pPr>
      <w:ind w:left="720"/>
      <w:contextualSpacing/>
    </w:pPr>
  </w:style>
  <w:style w:type="character" w:styleId="CommentReference">
    <w:name w:val="annotation reference"/>
    <w:basedOn w:val="DefaultParagraphFont"/>
    <w:rsid w:val="005D62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2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2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5</cp:revision>
  <cp:lastPrinted>2008-09-04T08:55:00Z</cp:lastPrinted>
  <dcterms:created xsi:type="dcterms:W3CDTF">2021-01-29T10:21:00Z</dcterms:created>
  <dcterms:modified xsi:type="dcterms:W3CDTF">2021-01-29T11:26:00Z</dcterms:modified>
</cp:coreProperties>
</file>